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1819" w:rsidRDefault="009A36ED">
      <w:pPr>
        <w:spacing w:line="288" w:lineRule="auto"/>
        <w:ind w:left="360"/>
      </w:pPr>
      <w:r>
        <w:rPr>
          <w:noProof/>
        </w:rPr>
        <w:drawing>
          <wp:inline distT="114300" distB="114300" distL="114300" distR="114300">
            <wp:extent cx="5943600" cy="76200"/>
            <wp:effectExtent l="0" t="0" r="0" b="0"/>
            <wp:docPr id="1" name="image01.png" title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title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1819" w:rsidRDefault="009A36ED">
      <w:pPr>
        <w:pStyle w:val="Title"/>
        <w:keepNext w:val="0"/>
        <w:keepLines w:val="0"/>
        <w:spacing w:after="0" w:line="240" w:lineRule="auto"/>
        <w:ind w:left="360"/>
        <w:contextualSpacing w:val="0"/>
        <w:jc w:val="center"/>
      </w:pPr>
      <w:bookmarkStart w:id="0" w:name="_2gazcsgmxkub" w:colFirst="0" w:colLast="0"/>
      <w:bookmarkEnd w:id="0"/>
      <w:r>
        <w:rPr>
          <w:rFonts w:ascii="PT Sans Narrow" w:eastAsia="PT Sans Narrow" w:hAnsi="PT Sans Narrow" w:cs="PT Sans Narrow"/>
          <w:b/>
          <w:color w:val="695D46"/>
          <w:sz w:val="84"/>
          <w:szCs w:val="84"/>
        </w:rPr>
        <w:t xml:space="preserve">PSAT </w:t>
      </w:r>
      <w:proofErr w:type="spellStart"/>
      <w:r>
        <w:rPr>
          <w:rFonts w:ascii="PT Sans Narrow" w:eastAsia="PT Sans Narrow" w:hAnsi="PT Sans Narrow" w:cs="PT Sans Narrow"/>
          <w:b/>
          <w:color w:val="695D46"/>
          <w:sz w:val="84"/>
          <w:szCs w:val="84"/>
        </w:rPr>
        <w:t>Webquest</w:t>
      </w:r>
      <w:proofErr w:type="spellEnd"/>
      <w:r>
        <w:rPr>
          <w:rFonts w:ascii="PT Sans Narrow" w:eastAsia="PT Sans Narrow" w:hAnsi="PT Sans Narrow" w:cs="PT Sans Narrow"/>
          <w:b/>
          <w:color w:val="695D46"/>
          <w:sz w:val="84"/>
          <w:szCs w:val="84"/>
        </w:rPr>
        <w:t xml:space="preserve"> </w:t>
      </w:r>
    </w:p>
    <w:p w:rsidR="00561819" w:rsidRDefault="009A36ED">
      <w:pPr>
        <w:pStyle w:val="Subtitle"/>
        <w:keepNext w:val="0"/>
        <w:keepLines w:val="0"/>
        <w:spacing w:before="120" w:after="0" w:line="288" w:lineRule="auto"/>
        <w:ind w:left="360"/>
        <w:contextualSpacing w:val="0"/>
      </w:pPr>
      <w:bookmarkStart w:id="1" w:name="_2nuf54q86v7q" w:colFirst="0" w:colLast="0"/>
      <w:bookmarkEnd w:id="1"/>
      <w:r>
        <w:rPr>
          <w:rFonts w:ascii="PT Sans Narrow" w:eastAsia="PT Sans Narrow" w:hAnsi="PT Sans Narrow" w:cs="PT Sans Narrow"/>
          <w:color w:val="695D46"/>
          <w:sz w:val="24"/>
          <w:szCs w:val="24"/>
        </w:rPr>
        <w:t xml:space="preserve">Copy </w:t>
      </w:r>
      <w:bookmarkStart w:id="2" w:name="_GoBack"/>
      <w:r>
        <w:rPr>
          <w:rFonts w:ascii="PT Sans Narrow" w:eastAsia="PT Sans Narrow" w:hAnsi="PT Sans Narrow" w:cs="PT Sans Narrow"/>
          <w:color w:val="695D46"/>
          <w:sz w:val="24"/>
          <w:szCs w:val="24"/>
        </w:rPr>
        <w:t xml:space="preserve">https://collegereadiness.collegeboard.org/psat-8-9 </w:t>
      </w:r>
      <w:bookmarkEnd w:id="2"/>
      <w:r>
        <w:rPr>
          <w:rFonts w:ascii="PT Sans Narrow" w:eastAsia="PT Sans Narrow" w:hAnsi="PT Sans Narrow" w:cs="PT Sans Narrow"/>
          <w:color w:val="695D46"/>
          <w:sz w:val="24"/>
          <w:szCs w:val="24"/>
        </w:rPr>
        <w:t>into a tab to answer the following Qs</w:t>
      </w:r>
      <w:r>
        <w:rPr>
          <w:rFonts w:ascii="PT Sans Narrow" w:eastAsia="PT Sans Narrow" w:hAnsi="PT Sans Narrow" w:cs="PT Sans Narrow"/>
          <w:color w:val="695D46"/>
          <w:sz w:val="28"/>
          <w:szCs w:val="28"/>
        </w:rPr>
        <w:t xml:space="preserve">. </w:t>
      </w:r>
      <w:r>
        <w:rPr>
          <w:rFonts w:ascii="PT Sans Narrow" w:eastAsia="PT Sans Narrow" w:hAnsi="PT Sans Narrow" w:cs="PT Sans Narrow"/>
          <w:color w:val="695D46"/>
          <w:sz w:val="28"/>
          <w:szCs w:val="28"/>
        </w:rPr>
        <w:br/>
        <w:t xml:space="preserve">MAKE SURE YOUR ANSWERS ARE IN A </w:t>
      </w:r>
      <w:r>
        <w:rPr>
          <w:rFonts w:ascii="PT Sans Narrow" w:eastAsia="PT Sans Narrow" w:hAnsi="PT Sans Narrow" w:cs="PT Sans Narrow"/>
          <w:color w:val="FF00FF"/>
          <w:sz w:val="28"/>
          <w:szCs w:val="28"/>
        </w:rPr>
        <w:t xml:space="preserve">DIFFERENT COLOR </w:t>
      </w:r>
      <w:r>
        <w:rPr>
          <w:rFonts w:ascii="PT Sans Narrow" w:eastAsia="PT Sans Narrow" w:hAnsi="PT Sans Narrow" w:cs="PT Sans Narrow"/>
          <w:color w:val="695D46"/>
          <w:sz w:val="28"/>
          <w:szCs w:val="28"/>
        </w:rPr>
        <w:t>FONT THAN THIS ONE!</w:t>
      </w:r>
    </w:p>
    <w:p w:rsidR="00561819" w:rsidRDefault="009A36ED">
      <w:pPr>
        <w:pStyle w:val="Heading1"/>
        <w:widowControl w:val="0"/>
        <w:spacing w:before="480" w:after="0" w:line="312" w:lineRule="auto"/>
        <w:ind w:left="360"/>
        <w:contextualSpacing w:val="0"/>
      </w:pPr>
      <w:bookmarkStart w:id="3" w:name="_pmazbh81wixz" w:colFirst="0" w:colLast="0"/>
      <w:bookmarkEnd w:id="3"/>
      <w:r>
        <w:rPr>
          <w:rFonts w:ascii="PT Sans Narrow" w:eastAsia="PT Sans Narrow" w:hAnsi="PT Sans Narrow" w:cs="PT Sans Narrow"/>
          <w:b/>
          <w:color w:val="FF5E0E"/>
          <w:sz w:val="36"/>
          <w:szCs w:val="36"/>
        </w:rPr>
        <w:t>PSAT 8/9- Inside the test</w:t>
      </w:r>
    </w:p>
    <w:p w:rsidR="00561819" w:rsidRDefault="009A36ED">
      <w:pPr>
        <w:numPr>
          <w:ilvl w:val="0"/>
          <w:numId w:val="4"/>
        </w:numPr>
        <w:spacing w:before="120" w:line="288" w:lineRule="auto"/>
        <w:ind w:left="360" w:firstLine="0"/>
        <w:contextualSpacing/>
        <w:rPr>
          <w:rFonts w:ascii="Open Sans" w:eastAsia="Open Sans" w:hAnsi="Open Sans" w:cs="Open Sans"/>
          <w:color w:val="695D46"/>
        </w:rPr>
      </w:pPr>
      <w:r>
        <w:rPr>
          <w:rFonts w:ascii="Open Sans" w:eastAsia="Open Sans" w:hAnsi="Open Sans" w:cs="Open Sans"/>
          <w:color w:val="695D46"/>
        </w:rPr>
        <w:t>What are two ways you can prepare for the test?</w:t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</w:p>
    <w:p w:rsidR="00561819" w:rsidRDefault="009A36ED">
      <w:pPr>
        <w:numPr>
          <w:ilvl w:val="0"/>
          <w:numId w:val="4"/>
        </w:numPr>
        <w:spacing w:before="120" w:line="288" w:lineRule="auto"/>
        <w:ind w:left="360" w:firstLine="0"/>
        <w:contextualSpacing/>
        <w:rPr>
          <w:rFonts w:ascii="Open Sans" w:eastAsia="Open Sans" w:hAnsi="Open Sans" w:cs="Open Sans"/>
          <w:color w:val="695D46"/>
        </w:rPr>
      </w:pPr>
      <w:r>
        <w:rPr>
          <w:rFonts w:ascii="Open Sans" w:eastAsia="Open Sans" w:hAnsi="Open Sans" w:cs="Open Sans"/>
          <w:color w:val="695D46"/>
        </w:rPr>
        <w:t>All reading questions are in what format?</w:t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</w:p>
    <w:p w:rsidR="00561819" w:rsidRDefault="009A36ED">
      <w:pPr>
        <w:numPr>
          <w:ilvl w:val="0"/>
          <w:numId w:val="4"/>
        </w:numPr>
        <w:spacing w:before="120" w:line="288" w:lineRule="auto"/>
        <w:ind w:left="360" w:firstLine="0"/>
        <w:contextualSpacing/>
        <w:rPr>
          <w:rFonts w:ascii="Open Sans" w:eastAsia="Open Sans" w:hAnsi="Open Sans" w:cs="Open Sans"/>
          <w:color w:val="695D46"/>
        </w:rPr>
      </w:pPr>
      <w:r>
        <w:rPr>
          <w:rFonts w:ascii="Open Sans" w:eastAsia="Open Sans" w:hAnsi="Open Sans" w:cs="Open Sans"/>
          <w:color w:val="695D46"/>
        </w:rPr>
        <w:t>The reading test includes how many passages total? List two.</w:t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</w:p>
    <w:p w:rsidR="00561819" w:rsidRDefault="009A36ED">
      <w:pPr>
        <w:numPr>
          <w:ilvl w:val="0"/>
          <w:numId w:val="4"/>
        </w:numPr>
        <w:spacing w:before="120" w:line="288" w:lineRule="auto"/>
        <w:ind w:left="360" w:firstLine="0"/>
        <w:contextualSpacing/>
        <w:rPr>
          <w:rFonts w:ascii="Open Sans" w:eastAsia="Open Sans" w:hAnsi="Open Sans" w:cs="Open Sans"/>
          <w:color w:val="695D46"/>
        </w:rPr>
      </w:pPr>
      <w:r>
        <w:rPr>
          <w:rFonts w:ascii="Open Sans" w:eastAsia="Open Sans" w:hAnsi="Open Sans" w:cs="Open Sans"/>
          <w:color w:val="695D46"/>
        </w:rPr>
        <w:t>List two other subjects that are often included in the reading test?</w:t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</w:p>
    <w:p w:rsidR="00561819" w:rsidRDefault="009A36ED">
      <w:pPr>
        <w:numPr>
          <w:ilvl w:val="0"/>
          <w:numId w:val="4"/>
        </w:numPr>
        <w:spacing w:before="120" w:line="288" w:lineRule="auto"/>
        <w:ind w:left="360" w:firstLine="0"/>
        <w:contextualSpacing/>
        <w:rPr>
          <w:rFonts w:ascii="Open Sans" w:eastAsia="Open Sans" w:hAnsi="Open Sans" w:cs="Open Sans"/>
          <w:color w:val="695D46"/>
        </w:rPr>
      </w:pPr>
      <w:r>
        <w:rPr>
          <w:rFonts w:ascii="Open Sans" w:eastAsia="Open Sans" w:hAnsi="Open Sans" w:cs="Open Sans"/>
          <w:color w:val="695D46"/>
        </w:rPr>
        <w:t>What three things will you do when you take the writing portion of the test?</w:t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</w:p>
    <w:p w:rsidR="00561819" w:rsidRDefault="009A36ED">
      <w:pPr>
        <w:numPr>
          <w:ilvl w:val="0"/>
          <w:numId w:val="4"/>
        </w:numPr>
        <w:spacing w:before="120" w:line="288" w:lineRule="auto"/>
        <w:ind w:left="360" w:firstLine="0"/>
        <w:contextualSpacing/>
        <w:rPr>
          <w:rFonts w:ascii="Open Sans" w:eastAsia="Open Sans" w:hAnsi="Open Sans" w:cs="Open Sans"/>
          <w:color w:val="695D46"/>
        </w:rPr>
      </w:pPr>
      <w:r>
        <w:rPr>
          <w:rFonts w:ascii="Open Sans" w:eastAsia="Open Sans" w:hAnsi="Open Sans" w:cs="Open Sans"/>
          <w:color w:val="695D46"/>
        </w:rPr>
        <w:t>Instead of testing you in every math topic there is, the PSAT 8/9 asks you to use the math that you’ll (finish the sentence):</w:t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</w:p>
    <w:p w:rsidR="00561819" w:rsidRDefault="009A36ED">
      <w:pPr>
        <w:numPr>
          <w:ilvl w:val="0"/>
          <w:numId w:val="4"/>
        </w:numPr>
        <w:spacing w:before="120" w:line="288" w:lineRule="auto"/>
        <w:ind w:left="360" w:firstLine="0"/>
        <w:contextualSpacing/>
        <w:rPr>
          <w:rFonts w:ascii="Open Sans" w:eastAsia="Open Sans" w:hAnsi="Open Sans" w:cs="Open Sans"/>
          <w:color w:val="695D46"/>
        </w:rPr>
      </w:pPr>
      <w:r>
        <w:rPr>
          <w:rFonts w:ascii="Open Sans" w:eastAsia="Open Sans" w:hAnsi="Open Sans" w:cs="Open Sans"/>
          <w:color w:val="695D46"/>
        </w:rPr>
        <w:t xml:space="preserve"> Most math questions are multiple choice, but you’ll also have _______________</w:t>
      </w:r>
      <w:r>
        <w:rPr>
          <w:rFonts w:ascii="Open Sans" w:eastAsia="Open Sans" w:hAnsi="Open Sans" w:cs="Open Sans"/>
          <w:color w:val="695D46"/>
        </w:rPr>
        <w:br/>
      </w:r>
    </w:p>
    <w:p w:rsidR="00561819" w:rsidRDefault="009A36ED">
      <w:pPr>
        <w:numPr>
          <w:ilvl w:val="0"/>
          <w:numId w:val="4"/>
        </w:numPr>
        <w:spacing w:before="120" w:line="288" w:lineRule="auto"/>
        <w:ind w:left="360" w:firstLine="0"/>
        <w:contextualSpacing/>
        <w:rPr>
          <w:rFonts w:ascii="Open Sans" w:eastAsia="Open Sans" w:hAnsi="Open Sans" w:cs="Open Sans"/>
          <w:color w:val="695D46"/>
        </w:rPr>
      </w:pPr>
      <w:r>
        <w:rPr>
          <w:rFonts w:ascii="Open Sans" w:eastAsia="Open Sans" w:hAnsi="Open Sans" w:cs="Open Sans"/>
          <w:color w:val="695D46"/>
        </w:rPr>
        <w:t>The math test measures three things, they are</w:t>
      </w:r>
      <w:r>
        <w:rPr>
          <w:rFonts w:ascii="Open Sans" w:eastAsia="Open Sans" w:hAnsi="Open Sans" w:cs="Open Sans"/>
          <w:color w:val="695D46"/>
        </w:rPr>
        <w:t>:</w:t>
      </w:r>
    </w:p>
    <w:p w:rsidR="00561819" w:rsidRDefault="009A36ED">
      <w:pPr>
        <w:pStyle w:val="Heading1"/>
        <w:widowControl w:val="0"/>
        <w:spacing w:before="480" w:after="0" w:line="312" w:lineRule="auto"/>
        <w:ind w:left="360"/>
        <w:contextualSpacing w:val="0"/>
      </w:pPr>
      <w:bookmarkStart w:id="4" w:name="_upgwkgr5rozz" w:colFirst="0" w:colLast="0"/>
      <w:bookmarkEnd w:id="4"/>
      <w:r>
        <w:rPr>
          <w:rFonts w:ascii="PT Sans Narrow" w:eastAsia="PT Sans Narrow" w:hAnsi="PT Sans Narrow" w:cs="PT Sans Narrow"/>
          <w:b/>
          <w:color w:val="FF5E0E"/>
          <w:sz w:val="36"/>
          <w:szCs w:val="36"/>
        </w:rPr>
        <w:t>PSAT 8/9 - Taking the test</w:t>
      </w:r>
    </w:p>
    <w:p w:rsidR="00561819" w:rsidRDefault="00561819">
      <w:pPr>
        <w:spacing w:before="120" w:line="288" w:lineRule="auto"/>
      </w:pPr>
    </w:p>
    <w:p w:rsidR="00561819" w:rsidRDefault="009A36ED">
      <w:pPr>
        <w:spacing w:before="120" w:line="288" w:lineRule="auto"/>
      </w:pPr>
      <w:r>
        <w:rPr>
          <w:rFonts w:ascii="Open Sans" w:eastAsia="Open Sans" w:hAnsi="Open Sans" w:cs="Open Sans"/>
          <w:color w:val="695D46"/>
        </w:rPr>
        <w:t>9. The school will provide calculators for you, but list two things NOT to bring on test day.</w:t>
      </w:r>
    </w:p>
    <w:p w:rsidR="00561819" w:rsidRDefault="00561819">
      <w:pPr>
        <w:spacing w:before="120" w:line="288" w:lineRule="auto"/>
      </w:pPr>
    </w:p>
    <w:p w:rsidR="00561819" w:rsidRDefault="009A36ED">
      <w:pPr>
        <w:spacing w:before="120" w:line="288" w:lineRule="auto"/>
      </w:pPr>
      <w:r>
        <w:rPr>
          <w:rFonts w:ascii="Open Sans" w:eastAsia="Open Sans" w:hAnsi="Open Sans" w:cs="Open Sans"/>
          <w:color w:val="695D46"/>
        </w:rPr>
        <w:lastRenderedPageBreak/>
        <w:t>10. What happens if your phone makes a noise?</w:t>
      </w:r>
      <w:r>
        <w:rPr>
          <w:rFonts w:ascii="Open Sans" w:eastAsia="Open Sans" w:hAnsi="Open Sans" w:cs="Open Sans"/>
          <w:color w:val="695D46"/>
        </w:rPr>
        <w:br/>
      </w:r>
    </w:p>
    <w:p w:rsidR="00561819" w:rsidRDefault="00561819">
      <w:pPr>
        <w:spacing w:before="120" w:line="288" w:lineRule="auto"/>
      </w:pPr>
    </w:p>
    <w:p w:rsidR="00561819" w:rsidRDefault="009A36ED">
      <w:pPr>
        <w:pStyle w:val="Heading1"/>
        <w:widowControl w:val="0"/>
        <w:spacing w:before="480" w:after="0" w:line="312" w:lineRule="auto"/>
        <w:ind w:left="360"/>
        <w:contextualSpacing w:val="0"/>
      </w:pPr>
      <w:bookmarkStart w:id="5" w:name="_g63w5g7av08h" w:colFirst="0" w:colLast="0"/>
      <w:bookmarkEnd w:id="5"/>
      <w:r>
        <w:rPr>
          <w:rFonts w:ascii="PT Sans Narrow" w:eastAsia="PT Sans Narrow" w:hAnsi="PT Sans Narrow" w:cs="PT Sans Narrow"/>
          <w:b/>
          <w:color w:val="FF5E0E"/>
          <w:sz w:val="36"/>
          <w:szCs w:val="36"/>
        </w:rPr>
        <w:t>PSAT 8/9- Scores</w:t>
      </w:r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>11. What is the penalty for guessing?</w:t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>12. In the graph, the “Total score” shows the score range, what is the lowest you could get on the SAT? The highest?</w:t>
      </w:r>
    </w:p>
    <w:p w:rsidR="00561819" w:rsidRDefault="00561819">
      <w:pPr>
        <w:spacing w:before="120" w:line="288" w:lineRule="auto"/>
        <w:ind w:left="360"/>
      </w:pPr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>13. Watch the “Understanding your score” video with headphones. Scores in yellow and red show you what? With additional practice, students</w:t>
      </w:r>
      <w:r>
        <w:rPr>
          <w:rFonts w:ascii="Open Sans" w:eastAsia="Open Sans" w:hAnsi="Open Sans" w:cs="Open Sans"/>
          <w:color w:val="695D46"/>
        </w:rPr>
        <w:t xml:space="preserve"> often what?</w:t>
      </w:r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>14. When calculating your score, the raw score is the score you get for the number of questions you guessed ________________________</w:t>
      </w:r>
      <w:proofErr w:type="gramStart"/>
      <w:r>
        <w:rPr>
          <w:rFonts w:ascii="Open Sans" w:eastAsia="Open Sans" w:hAnsi="Open Sans" w:cs="Open Sans"/>
          <w:color w:val="695D46"/>
        </w:rPr>
        <w:t>_..</w:t>
      </w:r>
      <w:proofErr w:type="gramEnd"/>
    </w:p>
    <w:p w:rsidR="00561819" w:rsidRDefault="00561819">
      <w:pPr>
        <w:spacing w:before="120" w:line="288" w:lineRule="auto"/>
        <w:ind w:left="360"/>
      </w:pPr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>15. A “percentile rank” is a number between __ and _____ that shows how you scored compared to other students. It represents the percentage of students whose scores fall ___ or ___________ your score.</w:t>
      </w:r>
    </w:p>
    <w:p w:rsidR="00561819" w:rsidRDefault="00561819">
      <w:pPr>
        <w:spacing w:before="120" w:line="288" w:lineRule="auto"/>
        <w:ind w:left="360"/>
      </w:pPr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lastRenderedPageBreak/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>KEY</w:t>
      </w:r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>1.</w:t>
      </w:r>
      <w:r>
        <w:rPr>
          <w:color w:val="4C4B4A"/>
          <w:sz w:val="24"/>
          <w:szCs w:val="24"/>
          <w:highlight w:val="white"/>
        </w:rPr>
        <w:t>Take challenging courses</w:t>
      </w:r>
    </w:p>
    <w:p w:rsidR="00561819" w:rsidRDefault="009A36ED">
      <w:pPr>
        <w:numPr>
          <w:ilvl w:val="0"/>
          <w:numId w:val="2"/>
        </w:numPr>
        <w:spacing w:after="160" w:line="288" w:lineRule="auto"/>
        <w:ind w:hanging="360"/>
        <w:contextualSpacing/>
      </w:pPr>
      <w:r>
        <w:rPr>
          <w:color w:val="4C4B4A"/>
          <w:sz w:val="24"/>
          <w:szCs w:val="24"/>
          <w:highlight w:val="white"/>
        </w:rPr>
        <w:t>D</w:t>
      </w:r>
      <w:r>
        <w:rPr>
          <w:color w:val="4C4B4A"/>
          <w:sz w:val="24"/>
          <w:szCs w:val="24"/>
          <w:highlight w:val="white"/>
        </w:rPr>
        <w:t>o your homework</w:t>
      </w:r>
    </w:p>
    <w:p w:rsidR="00561819" w:rsidRDefault="009A36ED">
      <w:pPr>
        <w:numPr>
          <w:ilvl w:val="0"/>
          <w:numId w:val="2"/>
        </w:numPr>
        <w:spacing w:after="160" w:line="288" w:lineRule="auto"/>
        <w:ind w:hanging="360"/>
        <w:contextualSpacing/>
      </w:pPr>
      <w:r>
        <w:rPr>
          <w:color w:val="4C4B4A"/>
          <w:sz w:val="24"/>
          <w:szCs w:val="24"/>
          <w:highlight w:val="white"/>
        </w:rPr>
        <w:t>Prepare for tests and quizzes</w:t>
      </w:r>
    </w:p>
    <w:p w:rsidR="00561819" w:rsidRDefault="009A36ED">
      <w:pPr>
        <w:numPr>
          <w:ilvl w:val="0"/>
          <w:numId w:val="2"/>
        </w:numPr>
        <w:spacing w:after="160" w:line="288" w:lineRule="auto"/>
        <w:ind w:hanging="360"/>
        <w:contextualSpacing/>
      </w:pPr>
      <w:r>
        <w:rPr>
          <w:color w:val="4C4B4A"/>
          <w:sz w:val="24"/>
          <w:szCs w:val="24"/>
          <w:highlight w:val="white"/>
        </w:rPr>
        <w:t>Ask and answer lots of questions</w:t>
      </w:r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>2.multiple choice</w:t>
      </w:r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>3.</w:t>
      </w:r>
      <w:r>
        <w:rPr>
          <w:color w:val="4C4B4A"/>
          <w:sz w:val="24"/>
          <w:szCs w:val="24"/>
          <w:highlight w:val="white"/>
        </w:rPr>
        <w:t>One passage from a classic or contemporary work of U.S. or world literature.</w:t>
      </w:r>
    </w:p>
    <w:p w:rsidR="00561819" w:rsidRDefault="009A36ED">
      <w:pPr>
        <w:numPr>
          <w:ilvl w:val="0"/>
          <w:numId w:val="1"/>
        </w:numPr>
        <w:spacing w:after="160" w:line="288" w:lineRule="auto"/>
        <w:ind w:hanging="360"/>
        <w:contextualSpacing/>
      </w:pPr>
      <w:r>
        <w:rPr>
          <w:color w:val="4C4B4A"/>
          <w:sz w:val="24"/>
          <w:szCs w:val="24"/>
          <w:highlight w:val="white"/>
        </w:rPr>
        <w:t>One passage or a pair of passages from either a U.S. founding document or a text</w:t>
      </w:r>
      <w:r>
        <w:rPr>
          <w:color w:val="4C4B4A"/>
          <w:sz w:val="24"/>
          <w:szCs w:val="24"/>
          <w:highlight w:val="white"/>
        </w:rPr>
        <w:t xml:space="preserve"> in the great global conversation they inspired. The U.S. Constitution or a speech by Nelson Mandela, for example.</w:t>
      </w:r>
    </w:p>
    <w:p w:rsidR="00561819" w:rsidRDefault="009A36ED">
      <w:pPr>
        <w:numPr>
          <w:ilvl w:val="0"/>
          <w:numId w:val="1"/>
        </w:numPr>
        <w:spacing w:after="160" w:line="288" w:lineRule="auto"/>
        <w:ind w:hanging="360"/>
        <w:contextualSpacing/>
      </w:pPr>
      <w:r>
        <w:rPr>
          <w:color w:val="4C4B4A"/>
          <w:sz w:val="24"/>
          <w:szCs w:val="24"/>
          <w:highlight w:val="white"/>
        </w:rPr>
        <w:t>A selection about economics, psychology, sociology, or some other social science.</w:t>
      </w:r>
    </w:p>
    <w:p w:rsidR="00561819" w:rsidRDefault="009A36ED">
      <w:pPr>
        <w:numPr>
          <w:ilvl w:val="0"/>
          <w:numId w:val="1"/>
        </w:numPr>
        <w:spacing w:after="160" w:line="288" w:lineRule="auto"/>
        <w:ind w:hanging="360"/>
        <w:contextualSpacing/>
      </w:pPr>
      <w:r>
        <w:rPr>
          <w:color w:val="4C4B4A"/>
          <w:sz w:val="24"/>
          <w:szCs w:val="24"/>
          <w:highlight w:val="white"/>
        </w:rPr>
        <w:t xml:space="preserve">Two science passages (or one passage and one passage pair) </w:t>
      </w:r>
      <w:r>
        <w:rPr>
          <w:color w:val="4C4B4A"/>
          <w:sz w:val="24"/>
          <w:szCs w:val="24"/>
          <w:highlight w:val="white"/>
        </w:rPr>
        <w:t>that examine foundational concepts and developments in Earth science, biology, chemistry, or physics.</w:t>
      </w:r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 xml:space="preserve">4.science, history </w:t>
      </w:r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 xml:space="preserve">5. Read, find mistakes and weaknesses, fix them </w:t>
      </w:r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>6.rely on most in all sorts of situations.</w:t>
      </w:r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>7.grid-ins</w:t>
      </w:r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>8. Fluency, conceptual understanding, applications</w:t>
      </w:r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 xml:space="preserve">9. </w:t>
      </w:r>
      <w:r>
        <w:rPr>
          <w:color w:val="4C4B4A"/>
          <w:sz w:val="24"/>
          <w:szCs w:val="24"/>
          <w:highlight w:val="white"/>
        </w:rPr>
        <w:t>Any devices, including smartwatches, that can be used to record, transmit, receive or play back audio, photographic, text, or video content</w:t>
      </w:r>
    </w:p>
    <w:p w:rsidR="00561819" w:rsidRDefault="009A36ED">
      <w:pPr>
        <w:numPr>
          <w:ilvl w:val="0"/>
          <w:numId w:val="3"/>
        </w:numPr>
        <w:spacing w:after="160" w:line="288" w:lineRule="auto"/>
        <w:ind w:hanging="360"/>
        <w:contextualSpacing/>
      </w:pPr>
      <w:r>
        <w:rPr>
          <w:color w:val="4C4B4A"/>
          <w:sz w:val="24"/>
          <w:szCs w:val="24"/>
          <w:highlight w:val="white"/>
        </w:rPr>
        <w:t>Protractors, compasses, rulers</w:t>
      </w:r>
    </w:p>
    <w:p w:rsidR="00561819" w:rsidRDefault="009A36ED">
      <w:pPr>
        <w:numPr>
          <w:ilvl w:val="0"/>
          <w:numId w:val="3"/>
        </w:numPr>
        <w:spacing w:after="160" w:line="288" w:lineRule="auto"/>
        <w:ind w:hanging="360"/>
        <w:contextualSpacing/>
      </w:pPr>
      <w:r>
        <w:rPr>
          <w:color w:val="4C4B4A"/>
          <w:sz w:val="24"/>
          <w:szCs w:val="24"/>
          <w:highlight w:val="white"/>
        </w:rPr>
        <w:t>Highlighters, colored pens, col</w:t>
      </w:r>
      <w:r>
        <w:rPr>
          <w:color w:val="4C4B4A"/>
          <w:sz w:val="24"/>
          <w:szCs w:val="24"/>
          <w:highlight w:val="white"/>
        </w:rPr>
        <w:t>ored pencils</w:t>
      </w:r>
    </w:p>
    <w:p w:rsidR="00561819" w:rsidRDefault="009A36ED">
      <w:pPr>
        <w:numPr>
          <w:ilvl w:val="0"/>
          <w:numId w:val="3"/>
        </w:numPr>
        <w:spacing w:after="160" w:line="288" w:lineRule="auto"/>
        <w:ind w:hanging="360"/>
        <w:contextualSpacing/>
      </w:pPr>
      <w:r>
        <w:rPr>
          <w:color w:val="4C4B4A"/>
          <w:sz w:val="24"/>
          <w:szCs w:val="24"/>
          <w:highlight w:val="white"/>
        </w:rPr>
        <w:t>Pamphlets or papers of any kind</w:t>
      </w:r>
    </w:p>
    <w:p w:rsidR="00561819" w:rsidRDefault="009A36ED">
      <w:pPr>
        <w:numPr>
          <w:ilvl w:val="0"/>
          <w:numId w:val="3"/>
        </w:numPr>
        <w:spacing w:after="160" w:line="288" w:lineRule="auto"/>
        <w:ind w:hanging="360"/>
        <w:contextualSpacing/>
      </w:pPr>
      <w:r>
        <w:rPr>
          <w:color w:val="4C4B4A"/>
          <w:sz w:val="24"/>
          <w:szCs w:val="24"/>
          <w:highlight w:val="white"/>
        </w:rPr>
        <w:t>Dictionaries or other books — there are no exceptions, even if English is not your first language</w:t>
      </w:r>
    </w:p>
    <w:p w:rsidR="00561819" w:rsidRDefault="009A36ED">
      <w:pPr>
        <w:numPr>
          <w:ilvl w:val="0"/>
          <w:numId w:val="3"/>
        </w:numPr>
        <w:spacing w:after="160" w:line="288" w:lineRule="auto"/>
        <w:ind w:hanging="360"/>
        <w:contextualSpacing/>
      </w:pPr>
      <w:r>
        <w:rPr>
          <w:color w:val="4C4B4A"/>
          <w:sz w:val="24"/>
          <w:szCs w:val="24"/>
          <w:highlight w:val="white"/>
        </w:rPr>
        <w:t xml:space="preserve">Food and drinks — including bottled water — unless your school has approved these as a testing accommodation for </w:t>
      </w:r>
      <w:r>
        <w:rPr>
          <w:color w:val="4C4B4A"/>
          <w:sz w:val="24"/>
          <w:szCs w:val="24"/>
          <w:highlight w:val="white"/>
        </w:rPr>
        <w:t xml:space="preserve">a disability. </w:t>
      </w:r>
      <w:hyperlink r:id="rId6">
        <w:r>
          <w:rPr>
            <w:color w:val="006DCC"/>
            <w:sz w:val="24"/>
            <w:szCs w:val="24"/>
            <w:highlight w:val="white"/>
          </w:rPr>
          <w:t>Learn more about testing with accommodations.</w:t>
        </w:r>
      </w:hyperlink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>10. It will not be scored</w:t>
      </w:r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lastRenderedPageBreak/>
        <w:t>11. none</w:t>
      </w:r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>12. 240</w:t>
      </w:r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>13. What is a weakness, raise scores</w:t>
      </w:r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>14.</w:t>
      </w:r>
      <w:r>
        <w:rPr>
          <w:rFonts w:ascii="Open Sans" w:eastAsia="Open Sans" w:hAnsi="Open Sans" w:cs="Open Sans"/>
          <w:color w:val="695D46"/>
        </w:rPr>
        <w:t xml:space="preserve"> correctly</w:t>
      </w:r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>15. 1,</w:t>
      </w:r>
      <w:proofErr w:type="gramStart"/>
      <w:r>
        <w:rPr>
          <w:rFonts w:ascii="Open Sans" w:eastAsia="Open Sans" w:hAnsi="Open Sans" w:cs="Open Sans"/>
          <w:color w:val="695D46"/>
        </w:rPr>
        <w:t>99,at</w:t>
      </w:r>
      <w:proofErr w:type="gramEnd"/>
      <w:r>
        <w:rPr>
          <w:rFonts w:ascii="Open Sans" w:eastAsia="Open Sans" w:hAnsi="Open Sans" w:cs="Open Sans"/>
          <w:color w:val="695D46"/>
        </w:rPr>
        <w:t xml:space="preserve">,below </w:t>
      </w:r>
    </w:p>
    <w:p w:rsidR="00561819" w:rsidRDefault="009A36ED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br/>
      </w:r>
    </w:p>
    <w:sectPr w:rsidR="00561819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Narrow">
    <w:charset w:val="00"/>
    <w:family w:val="auto"/>
    <w:pitch w:val="default"/>
  </w:font>
  <w:font w:name="Open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AA9"/>
    <w:multiLevelType w:val="multilevel"/>
    <w:tmpl w:val="A24484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C4B4A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83313A6"/>
    <w:multiLevelType w:val="multilevel"/>
    <w:tmpl w:val="025E09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AC52C6A"/>
    <w:multiLevelType w:val="multilevel"/>
    <w:tmpl w:val="1214FA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C4B4A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6EE2C35"/>
    <w:multiLevelType w:val="multilevel"/>
    <w:tmpl w:val="6CA8FE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C4B4A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1819"/>
    <w:rsid w:val="002D0ED9"/>
    <w:rsid w:val="00561819"/>
    <w:rsid w:val="009A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A8872-8592-40E9-A32D-F3DA9AF4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E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readiness.collegeboard.org/psat-8-9/taking-the-test/students-with-disabiliti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Tuzinsky, Katie</cp:lastModifiedBy>
  <cp:revision>2</cp:revision>
  <cp:lastPrinted>2019-04-08T13:24:00Z</cp:lastPrinted>
  <dcterms:created xsi:type="dcterms:W3CDTF">2019-04-08T13:32:00Z</dcterms:created>
  <dcterms:modified xsi:type="dcterms:W3CDTF">2019-04-08T13:32:00Z</dcterms:modified>
</cp:coreProperties>
</file>